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威    海   市   林   业   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威    海   市   财   政   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中国银行保险监督管理委员会威海监管分局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威林发〔2020〕14号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创艺简标宋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关于切实做好公益林保险理赔工作的通知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创艺简标宋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创艺简标宋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各区市林业主管部门、财政局,国家级开发区农经局、财政局，南海新区农业海洋局、财政局，市直国有林场、有关保险机构：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近年来，我市林业灾害呈爆发趋势，给林业生产造成了巨大损失。近日，市林业、财政、银保监三部门通过对全市森林保险情况联合调研发现，我市公益林保险工作中，不同程度存在林业有害生物灾害发生面积认定标准不清，理赔申请不及时或者材料不完整，理赔损失认定标准执行不到位，理赔金额与实际损失不相符等问题。为切实做好公益林保险灾害损失的理赔工作，现将有关事项通知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一、切实增强责任意识，确保森林保险制度的贯彻落实。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区市各有关部门单位要切实履行责任，加强沟通协调，认真贯彻执行《山东省林业厅山东省财政厅中国保险监督管理委员会山东监管局&lt;关于完善森林保险制度实施方案&gt;的通知》(鲁林改发〔2018〕21号）文件公布实施的《山东省公益林保险条款》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</w:rPr>
        <w:t>《公益林保险灾害损失认定标准》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有关规定，加强公益林保险条款的监督履行，对理赔工作中遇到的新情况和新问题及时进行协调解决，确保公益林灾害损失及时理赔到位。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二、要积极做好灾害损失的认定和理赔服务工作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林业部门要切实提高法律意识，依法维护合同约定的合法权益，积极组织开展索赔申请和报案工作。要重视保险理赔申请程序，要成立由法律顾问和专业技术人员组成的专门理赔小组，积极开展灾害损失评估认定工作，及时向承保机构提交书面索赔申请和有专家签字的灾害损失清单，有效触发和行使保险理赔金的请求权。对已到期的保险合同，已提出索赔申请但没有理赔的，要继续行使保险金的请求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（二）财政部门要做好公益林保费补贴资金的预算、筹集、拨付、绩效评价等工作,确保专款专用。按比例承担的保费补贴资金要及时足额拨付,不定期对资金使用情况进行监督检查。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（三）保险监管部门将加强对公益林保险工作的监管，及时掌握工作进度，监督保险理赔不及时、赔款不到位的保险机构,确保保险公司理赔到位,服务优质。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四）负责承保的保险公司要切实增强社会责任感,加强理赔服务，积极开展公益林灾害查勘定损工作，按照保险条款及时进行赔付,不得随意更改理赔标准。要积极与林业部门沟通损失认定结果，双方如有争议，可协商聘请第三方鉴定机构进行认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请各区市（开发区）林业主管部门和市直国有林场于2020年5月28日前将公益林保险灾害（森林火灾、松材线虫病）损失调查结果和报案理赔进展情况（加盖公章）上报市林业局。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联系人：于新礼  鞠传龙  联系电话：5211077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电子邮箱：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whslyjlygzz@wh.shandong.cn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威海市林业局               威海市财政局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中国银行保险监督管理委员会威海监管分局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2020年5月11日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  <w:lang w:val="en-US" w:eastAsia="zh-CN"/>
        </w:rPr>
        <w:t xml:space="preserve">威海市林业局办公室                                2020年5月11日印发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B4CED"/>
    <w:rsid w:val="15860383"/>
    <w:rsid w:val="180E4C5D"/>
    <w:rsid w:val="1AE61B6C"/>
    <w:rsid w:val="1BB6254C"/>
    <w:rsid w:val="1F5F09EB"/>
    <w:rsid w:val="241D77DD"/>
    <w:rsid w:val="24323BAA"/>
    <w:rsid w:val="25527DD3"/>
    <w:rsid w:val="2E1C5E00"/>
    <w:rsid w:val="2F7E7ED9"/>
    <w:rsid w:val="321B472C"/>
    <w:rsid w:val="322310E8"/>
    <w:rsid w:val="36E0187A"/>
    <w:rsid w:val="392E3FAF"/>
    <w:rsid w:val="3C520859"/>
    <w:rsid w:val="3E7728E8"/>
    <w:rsid w:val="4CAE6A1D"/>
    <w:rsid w:val="5E185845"/>
    <w:rsid w:val="5E9D51B5"/>
    <w:rsid w:val="67E10198"/>
    <w:rsid w:val="6D9B19FA"/>
    <w:rsid w:val="70A11A7B"/>
    <w:rsid w:val="756246A0"/>
    <w:rsid w:val="7929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2020-04-26T03:23:00Z</dcterms:created>
  <dc:creator>Administrator</dc:creator>
  <cp:lastModifiedBy>Administrator</cp:lastModifiedBy>
  <cp:lastPrinted>2020-05-08T08:54:00Z</cp:lastPrinted>
  <dcterms:modified xsi:type="dcterms:W3CDTF">2021-01-12T06:58:23Z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